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A16" w:rsidRDefault="00F36A16" w:rsidP="00F36A16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ФЕДЕРАЛЬНОЕ ГОСУДАРСТВЕННОЕ БЮДЖЕТНОЕ</w:t>
      </w:r>
    </w:p>
    <w:p w:rsidR="00F36A16" w:rsidRDefault="00F36A16" w:rsidP="00F36A16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ОБРАЗОВАТЕЛЬНОЕ УЧРЕЖДЕНИЕ ВЫСШЕГО ОБРАЗОВАНИЯ</w:t>
      </w:r>
    </w:p>
    <w:p w:rsidR="00F36A16" w:rsidRDefault="00F36A16" w:rsidP="00F36A16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F36A16" w:rsidRDefault="00F36A16" w:rsidP="00F36A16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(ФГБОУ ВО БГМУ МИНЗДРАВА РОССИИ)</w:t>
      </w:r>
    </w:p>
    <w:p w:rsidR="00F36A16" w:rsidRDefault="00F36A16" w:rsidP="00F36A16">
      <w:pPr>
        <w:pStyle w:val="a3"/>
        <w:ind w:right="-1" w:firstLine="0"/>
        <w:jc w:val="center"/>
      </w:pPr>
    </w:p>
    <w:p w:rsidR="00F36A16" w:rsidRDefault="00F36A16" w:rsidP="00F36A16">
      <w:pPr>
        <w:pStyle w:val="a3"/>
        <w:ind w:right="-1" w:firstLine="0"/>
        <w:jc w:val="center"/>
      </w:pPr>
      <w:r>
        <w:rPr>
          <w:sz w:val="24"/>
          <w:szCs w:val="24"/>
          <w:lang w:eastAsia="zh-CN"/>
        </w:rPr>
        <w:t>КАФЕДРА ТЕРАПИИ</w:t>
      </w:r>
      <w:r w:rsidR="007F6566">
        <w:rPr>
          <w:sz w:val="24"/>
          <w:szCs w:val="24"/>
          <w:lang w:eastAsia="zh-CN"/>
        </w:rPr>
        <w:t xml:space="preserve"> И</w:t>
      </w:r>
      <w:r>
        <w:rPr>
          <w:sz w:val="24"/>
          <w:szCs w:val="24"/>
          <w:lang w:eastAsia="zh-CN"/>
        </w:rPr>
        <w:t xml:space="preserve"> ПРОФЕССИОНАЛЬНЫХ БОЛЕЗНЕЙ С КУРСОМ ИДПО</w:t>
      </w:r>
    </w:p>
    <w:p w:rsidR="004A45C6" w:rsidRDefault="004A45C6" w:rsidP="004A45C6">
      <w:pPr>
        <w:pStyle w:val="a3"/>
        <w:ind w:right="-1" w:firstLine="0"/>
        <w:jc w:val="right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F36A16" w:rsidRDefault="00F36A16" w:rsidP="002D3A58">
      <w:pPr>
        <w:pStyle w:val="a3"/>
        <w:ind w:right="-1" w:firstLine="0"/>
        <w:jc w:val="both"/>
      </w:pPr>
    </w:p>
    <w:p w:rsidR="00F36A16" w:rsidRDefault="00F36A16" w:rsidP="002D3A58">
      <w:pPr>
        <w:pStyle w:val="a3"/>
        <w:ind w:right="-1" w:firstLine="0"/>
        <w:jc w:val="both"/>
      </w:pPr>
    </w:p>
    <w:p w:rsidR="00F36A16" w:rsidRDefault="00F36A16" w:rsidP="002D3A58">
      <w:pPr>
        <w:pStyle w:val="a3"/>
        <w:ind w:right="-1" w:firstLine="0"/>
        <w:jc w:val="both"/>
      </w:pPr>
    </w:p>
    <w:p w:rsidR="00F36A16" w:rsidRDefault="00F36A16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center"/>
      </w:pPr>
    </w:p>
    <w:p w:rsidR="002D3A58" w:rsidRDefault="002D3A1F" w:rsidP="002D3A58">
      <w:pPr>
        <w:pStyle w:val="a3"/>
        <w:ind w:right="-1"/>
        <w:jc w:val="center"/>
        <w:rPr>
          <w:b/>
          <w:sz w:val="32"/>
          <w:szCs w:val="24"/>
        </w:rPr>
      </w:pPr>
      <w:r>
        <w:rPr>
          <w:b/>
          <w:sz w:val="32"/>
          <w:szCs w:val="24"/>
        </w:rPr>
        <w:t>САМОСТОЯТЕЛЬНОЕ</w:t>
      </w:r>
      <w:r w:rsidR="002D3A58">
        <w:rPr>
          <w:b/>
          <w:sz w:val="32"/>
          <w:szCs w:val="24"/>
        </w:rPr>
        <w:t xml:space="preserve"> ЗАНЯТИЕ</w:t>
      </w:r>
    </w:p>
    <w:p w:rsidR="002D3A58" w:rsidRPr="004000DF" w:rsidRDefault="00407906" w:rsidP="002D3A58">
      <w:pPr>
        <w:pStyle w:val="a3"/>
        <w:ind w:right="-1"/>
        <w:jc w:val="center"/>
        <w:rPr>
          <w:szCs w:val="28"/>
        </w:rPr>
      </w:pPr>
      <w:r w:rsidRPr="004D2917">
        <w:rPr>
          <w:szCs w:val="28"/>
        </w:rPr>
        <w:t xml:space="preserve">на </w:t>
      </w:r>
      <w:r w:rsidRPr="006460F6">
        <w:rPr>
          <w:szCs w:val="28"/>
        </w:rPr>
        <w:t>тему «</w:t>
      </w:r>
      <w:r w:rsidR="004000DF" w:rsidRPr="004000DF">
        <w:rPr>
          <w:szCs w:val="28"/>
        </w:rPr>
        <w:t>Аномалии развития толстой кишки</w:t>
      </w:r>
      <w:r w:rsidR="002D3A58" w:rsidRPr="004000DF">
        <w:rPr>
          <w:szCs w:val="28"/>
        </w:rPr>
        <w:t>»</w:t>
      </w:r>
    </w:p>
    <w:p w:rsidR="002D3A58" w:rsidRPr="00BF69F9" w:rsidRDefault="002D3A58" w:rsidP="002D3A58">
      <w:pPr>
        <w:pStyle w:val="a3"/>
        <w:ind w:right="-1"/>
        <w:jc w:val="both"/>
        <w:rPr>
          <w:szCs w:val="28"/>
        </w:rPr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/>
        <w:jc w:val="center"/>
        <w:rPr>
          <w:b/>
          <w:bCs/>
          <w:sz w:val="32"/>
          <w:szCs w:val="24"/>
        </w:rPr>
      </w:pPr>
      <w:r>
        <w:rPr>
          <w:b/>
          <w:bCs/>
          <w:sz w:val="32"/>
          <w:szCs w:val="24"/>
        </w:rPr>
        <w:t>Методические указания</w:t>
      </w:r>
    </w:p>
    <w:p w:rsidR="002D3A58" w:rsidRPr="00407906" w:rsidRDefault="002D3A1F" w:rsidP="00407906">
      <w:pPr>
        <w:shd w:val="clear" w:color="auto" w:fill="FFFFFF"/>
        <w:tabs>
          <w:tab w:val="left" w:pos="180"/>
        </w:tabs>
        <w:jc w:val="center"/>
        <w:rPr>
          <w:sz w:val="32"/>
          <w:szCs w:val="24"/>
        </w:rPr>
      </w:pPr>
      <w:r>
        <w:rPr>
          <w:sz w:val="32"/>
          <w:szCs w:val="24"/>
        </w:rPr>
        <w:t>для ординаторов по специальности</w:t>
      </w:r>
      <w:r w:rsidR="005442DA">
        <w:rPr>
          <w:sz w:val="32"/>
          <w:szCs w:val="24"/>
        </w:rPr>
        <w:t xml:space="preserve"> гастроэнтерология</w:t>
      </w:r>
    </w:p>
    <w:p w:rsidR="002D3A58" w:rsidRDefault="002D3A58" w:rsidP="002D3A58">
      <w:pPr>
        <w:pStyle w:val="a3"/>
        <w:ind w:right="-1"/>
        <w:jc w:val="both"/>
        <w:rPr>
          <w:sz w:val="32"/>
          <w:szCs w:val="24"/>
        </w:rPr>
      </w:pPr>
    </w:p>
    <w:p w:rsidR="002D3A58" w:rsidRDefault="002D3A58" w:rsidP="002D3A58">
      <w:pPr>
        <w:pStyle w:val="a3"/>
        <w:tabs>
          <w:tab w:val="center" w:pos="4952"/>
          <w:tab w:val="left" w:pos="7406"/>
        </w:tabs>
        <w:ind w:right="-1"/>
        <w:jc w:val="both"/>
        <w:rPr>
          <w:sz w:val="20"/>
        </w:rPr>
      </w:pPr>
      <w:r>
        <w:rPr>
          <w:sz w:val="32"/>
          <w:szCs w:val="24"/>
        </w:rPr>
        <w:tab/>
      </w: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/>
        <w:jc w:val="both"/>
      </w:pPr>
    </w:p>
    <w:p w:rsidR="004A45C6" w:rsidRDefault="004A45C6" w:rsidP="002D3A58">
      <w:pPr>
        <w:pStyle w:val="a3"/>
        <w:ind w:right="-1"/>
        <w:jc w:val="both"/>
        <w:rPr>
          <w:sz w:val="22"/>
          <w:szCs w:val="22"/>
        </w:rPr>
      </w:pPr>
    </w:p>
    <w:p w:rsidR="00407906" w:rsidRPr="00F460B3" w:rsidRDefault="002D3A58" w:rsidP="002D3A58">
      <w:pPr>
        <w:pStyle w:val="a3"/>
        <w:numPr>
          <w:ilvl w:val="0"/>
          <w:numId w:val="3"/>
        </w:numPr>
        <w:ind w:right="-1"/>
        <w:jc w:val="both"/>
        <w:rPr>
          <w:sz w:val="22"/>
          <w:szCs w:val="22"/>
          <w:u w:val="single"/>
        </w:rPr>
      </w:pPr>
      <w:bookmarkStart w:id="0" w:name="_GoBack"/>
      <w:bookmarkEnd w:id="0"/>
      <w:r w:rsidRPr="00F460B3">
        <w:rPr>
          <w:b/>
          <w:bCs/>
          <w:sz w:val="22"/>
          <w:szCs w:val="22"/>
        </w:rPr>
        <w:lastRenderedPageBreak/>
        <w:t>Тема и ее актуальность</w:t>
      </w:r>
      <w:r w:rsidR="002D3A1F" w:rsidRPr="00F460B3">
        <w:rPr>
          <w:b/>
          <w:bCs/>
          <w:sz w:val="22"/>
          <w:szCs w:val="22"/>
        </w:rPr>
        <w:t xml:space="preserve">: </w:t>
      </w:r>
      <w:r w:rsidR="004000DF" w:rsidRPr="00F460B3">
        <w:rPr>
          <w:sz w:val="22"/>
          <w:szCs w:val="22"/>
        </w:rPr>
        <w:t>Аномалии развития толстой кишки</w:t>
      </w:r>
      <w:r w:rsidR="00407906" w:rsidRPr="00F460B3">
        <w:rPr>
          <w:sz w:val="22"/>
          <w:szCs w:val="22"/>
        </w:rPr>
        <w:t>.</w:t>
      </w:r>
    </w:p>
    <w:p w:rsidR="002D3A58" w:rsidRPr="00F460B3" w:rsidRDefault="002D3A58" w:rsidP="001E12D2">
      <w:pPr>
        <w:pStyle w:val="a3"/>
        <w:numPr>
          <w:ilvl w:val="0"/>
          <w:numId w:val="3"/>
        </w:numPr>
        <w:ind w:right="-1"/>
        <w:jc w:val="both"/>
        <w:rPr>
          <w:sz w:val="22"/>
          <w:szCs w:val="22"/>
        </w:rPr>
      </w:pPr>
      <w:r w:rsidRPr="00F460B3">
        <w:rPr>
          <w:b/>
          <w:bCs/>
          <w:sz w:val="22"/>
          <w:szCs w:val="22"/>
        </w:rPr>
        <w:t>Учебные цели:</w:t>
      </w:r>
      <w:r w:rsidRPr="00F460B3">
        <w:rPr>
          <w:sz w:val="22"/>
          <w:szCs w:val="22"/>
        </w:rPr>
        <w:t xml:space="preserve"> овладение </w:t>
      </w:r>
      <w:r w:rsidR="00407906" w:rsidRPr="00F460B3">
        <w:rPr>
          <w:sz w:val="22"/>
          <w:szCs w:val="22"/>
        </w:rPr>
        <w:t>теоретическими</w:t>
      </w:r>
      <w:r w:rsidR="00127AAA" w:rsidRPr="00F460B3">
        <w:rPr>
          <w:sz w:val="22"/>
          <w:szCs w:val="22"/>
        </w:rPr>
        <w:t xml:space="preserve"> знаниями</w:t>
      </w:r>
      <w:r w:rsidR="00407906" w:rsidRPr="00F460B3">
        <w:rPr>
          <w:sz w:val="22"/>
          <w:szCs w:val="22"/>
        </w:rPr>
        <w:t xml:space="preserve">по вопросам </w:t>
      </w:r>
      <w:r w:rsidR="004000DF" w:rsidRPr="00F460B3">
        <w:rPr>
          <w:sz w:val="22"/>
          <w:szCs w:val="22"/>
        </w:rPr>
        <w:t>аномалий развития толстой кишки</w:t>
      </w:r>
    </w:p>
    <w:p w:rsidR="001E12D2" w:rsidRPr="00F460B3" w:rsidRDefault="001E12D2" w:rsidP="001E12D2">
      <w:pPr>
        <w:pStyle w:val="a3"/>
        <w:ind w:right="-1"/>
        <w:jc w:val="both"/>
        <w:rPr>
          <w:sz w:val="22"/>
          <w:szCs w:val="22"/>
        </w:rPr>
      </w:pPr>
    </w:p>
    <w:p w:rsidR="002D3A58" w:rsidRPr="00F460B3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  <w:sz w:val="22"/>
          <w:szCs w:val="22"/>
        </w:rPr>
      </w:pPr>
      <w:r w:rsidRPr="00F460B3">
        <w:rPr>
          <w:b/>
          <w:bCs/>
          <w:sz w:val="22"/>
          <w:szCs w:val="22"/>
        </w:rPr>
        <w:t>Материалы для самоподготовки к освоению данной темы:</w:t>
      </w:r>
    </w:p>
    <w:p w:rsidR="002D3A58" w:rsidRPr="00F460B3" w:rsidRDefault="002D3A58" w:rsidP="002D3A58">
      <w:pPr>
        <w:pStyle w:val="a3"/>
        <w:ind w:left="720" w:right="-1" w:firstLine="0"/>
        <w:jc w:val="both"/>
        <w:rPr>
          <w:sz w:val="22"/>
          <w:szCs w:val="22"/>
        </w:rPr>
      </w:pPr>
      <w:r w:rsidRPr="00F460B3">
        <w:rPr>
          <w:sz w:val="22"/>
          <w:szCs w:val="22"/>
        </w:rPr>
        <w:t>Вопросы для самоподготовки:</w:t>
      </w:r>
    </w:p>
    <w:p w:rsidR="004000DF" w:rsidRPr="00F460B3" w:rsidRDefault="004000DF" w:rsidP="001E12D2">
      <w:pPr>
        <w:pStyle w:val="a3"/>
        <w:numPr>
          <w:ilvl w:val="0"/>
          <w:numId w:val="6"/>
        </w:numPr>
        <w:ind w:right="-1"/>
        <w:jc w:val="both"/>
        <w:rPr>
          <w:sz w:val="22"/>
          <w:szCs w:val="22"/>
        </w:rPr>
      </w:pPr>
      <w:r w:rsidRPr="00F460B3">
        <w:rPr>
          <w:sz w:val="22"/>
          <w:szCs w:val="22"/>
        </w:rPr>
        <w:t xml:space="preserve">Мегаколон у взрослых, болезнь Гиршпрунга, долихосигма, идиопатический мегаколон </w:t>
      </w:r>
    </w:p>
    <w:p w:rsidR="006460F6" w:rsidRPr="00F460B3" w:rsidRDefault="00FC675D" w:rsidP="001E12D2">
      <w:pPr>
        <w:pStyle w:val="a3"/>
        <w:numPr>
          <w:ilvl w:val="0"/>
          <w:numId w:val="6"/>
        </w:numPr>
        <w:ind w:right="-1"/>
        <w:jc w:val="both"/>
        <w:rPr>
          <w:sz w:val="22"/>
          <w:szCs w:val="22"/>
        </w:rPr>
      </w:pPr>
      <w:r w:rsidRPr="00F460B3">
        <w:rPr>
          <w:sz w:val="22"/>
          <w:szCs w:val="22"/>
        </w:rPr>
        <w:t>Диффузныйполипоз толстой кишки</w:t>
      </w:r>
    </w:p>
    <w:p w:rsidR="006460F6" w:rsidRPr="00F460B3" w:rsidRDefault="006460F6" w:rsidP="006460F6">
      <w:pPr>
        <w:pStyle w:val="a3"/>
        <w:ind w:right="-1"/>
        <w:jc w:val="both"/>
        <w:rPr>
          <w:sz w:val="22"/>
          <w:szCs w:val="22"/>
        </w:rPr>
      </w:pPr>
    </w:p>
    <w:p w:rsidR="002D3A58" w:rsidRPr="00F460B3" w:rsidRDefault="002D3A58" w:rsidP="002D3A58">
      <w:pPr>
        <w:pStyle w:val="a3"/>
        <w:numPr>
          <w:ilvl w:val="0"/>
          <w:numId w:val="3"/>
        </w:numPr>
        <w:ind w:left="720" w:right="-1" w:firstLine="0"/>
        <w:jc w:val="both"/>
        <w:rPr>
          <w:sz w:val="22"/>
          <w:szCs w:val="22"/>
          <w:u w:val="single"/>
        </w:rPr>
      </w:pPr>
      <w:r w:rsidRPr="00F460B3">
        <w:rPr>
          <w:b/>
          <w:bCs/>
          <w:sz w:val="22"/>
          <w:szCs w:val="22"/>
        </w:rPr>
        <w:t>Вид занятия:</w:t>
      </w:r>
      <w:r w:rsidR="002D3A1F" w:rsidRPr="00F460B3">
        <w:rPr>
          <w:sz w:val="22"/>
          <w:szCs w:val="22"/>
        </w:rPr>
        <w:t>самостоятельное</w:t>
      </w:r>
      <w:r w:rsidRPr="00F460B3">
        <w:rPr>
          <w:sz w:val="22"/>
          <w:szCs w:val="22"/>
        </w:rPr>
        <w:t xml:space="preserve"> занятие</w:t>
      </w:r>
    </w:p>
    <w:p w:rsidR="002D3A58" w:rsidRPr="00F460B3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  <w:sz w:val="22"/>
          <w:szCs w:val="22"/>
        </w:rPr>
      </w:pPr>
      <w:r w:rsidRPr="00F460B3">
        <w:rPr>
          <w:b/>
          <w:bCs/>
          <w:sz w:val="22"/>
          <w:szCs w:val="22"/>
        </w:rPr>
        <w:t>Продолжительность занятия:</w:t>
      </w:r>
      <w:r w:rsidRPr="00F460B3">
        <w:rPr>
          <w:b/>
          <w:bCs/>
          <w:sz w:val="22"/>
          <w:szCs w:val="22"/>
        </w:rPr>
        <w:tab/>
        <w:t>___</w:t>
      </w:r>
      <w:r w:rsidR="004000DF" w:rsidRPr="00F460B3">
        <w:rPr>
          <w:b/>
          <w:bCs/>
          <w:sz w:val="22"/>
          <w:szCs w:val="22"/>
        </w:rPr>
        <w:t>2</w:t>
      </w:r>
      <w:r w:rsidRPr="00F460B3">
        <w:rPr>
          <w:b/>
          <w:bCs/>
          <w:sz w:val="22"/>
          <w:szCs w:val="22"/>
        </w:rPr>
        <w:t>_______________________</w:t>
      </w:r>
    </w:p>
    <w:p w:rsidR="002D3A58" w:rsidRPr="00F460B3" w:rsidRDefault="002D3A58" w:rsidP="002D3A58">
      <w:pPr>
        <w:pStyle w:val="a3"/>
        <w:ind w:left="5040" w:right="-1" w:firstLine="0"/>
        <w:jc w:val="both"/>
        <w:rPr>
          <w:sz w:val="22"/>
          <w:szCs w:val="22"/>
        </w:rPr>
      </w:pPr>
      <w:r w:rsidRPr="00F460B3">
        <w:rPr>
          <w:sz w:val="22"/>
          <w:szCs w:val="22"/>
        </w:rPr>
        <w:t xml:space="preserve">            (в академических часах)</w:t>
      </w:r>
    </w:p>
    <w:p w:rsidR="002D3A58" w:rsidRPr="00F460B3" w:rsidRDefault="002D3A58" w:rsidP="002D3A58">
      <w:pPr>
        <w:pStyle w:val="a3"/>
        <w:ind w:right="-1"/>
        <w:jc w:val="both"/>
        <w:rPr>
          <w:b/>
          <w:bCs/>
          <w:sz w:val="22"/>
          <w:szCs w:val="22"/>
        </w:rPr>
      </w:pPr>
      <w:r w:rsidRPr="00F460B3">
        <w:rPr>
          <w:b/>
          <w:bCs/>
          <w:sz w:val="22"/>
          <w:szCs w:val="22"/>
        </w:rPr>
        <w:t xml:space="preserve">6.  Оснащение: </w:t>
      </w:r>
    </w:p>
    <w:p w:rsidR="002D3A58" w:rsidRPr="00F460B3" w:rsidRDefault="002D3A58" w:rsidP="002D3A58">
      <w:pPr>
        <w:pStyle w:val="a3"/>
        <w:ind w:left="720" w:right="-1" w:firstLine="0"/>
        <w:jc w:val="both"/>
        <w:rPr>
          <w:b/>
          <w:bCs/>
          <w:sz w:val="22"/>
          <w:szCs w:val="22"/>
          <w:u w:val="single"/>
        </w:rPr>
      </w:pPr>
      <w:r w:rsidRPr="00F460B3">
        <w:rPr>
          <w:b/>
          <w:bCs/>
          <w:sz w:val="22"/>
          <w:szCs w:val="22"/>
        </w:rPr>
        <w:t>7.Содержание занятия:</w:t>
      </w:r>
    </w:p>
    <w:p w:rsidR="002D3A58" w:rsidRPr="00F460B3" w:rsidRDefault="002D3A58" w:rsidP="002D3A58">
      <w:pPr>
        <w:pStyle w:val="a3"/>
        <w:ind w:left="720" w:right="-1"/>
        <w:jc w:val="both"/>
        <w:rPr>
          <w:sz w:val="22"/>
          <w:szCs w:val="22"/>
        </w:rPr>
      </w:pPr>
      <w:r w:rsidRPr="00F460B3">
        <w:rPr>
          <w:sz w:val="22"/>
          <w:szCs w:val="22"/>
        </w:rPr>
        <w:t>7.1. Контроль исходного уровня знаний и умений.</w:t>
      </w:r>
    </w:p>
    <w:p w:rsidR="002D3A58" w:rsidRPr="00F460B3" w:rsidRDefault="002D3A58" w:rsidP="002D3A58">
      <w:pPr>
        <w:pStyle w:val="a3"/>
        <w:ind w:left="720" w:right="-1"/>
        <w:jc w:val="both"/>
        <w:rPr>
          <w:sz w:val="22"/>
          <w:szCs w:val="22"/>
        </w:rPr>
      </w:pPr>
      <w:r w:rsidRPr="00F460B3">
        <w:rPr>
          <w:sz w:val="22"/>
          <w:szCs w:val="22"/>
        </w:rPr>
        <w:t xml:space="preserve">7.4. Самостоятельная работа студентов </w:t>
      </w:r>
      <w:r w:rsidR="000A3E3B" w:rsidRPr="00F460B3">
        <w:rPr>
          <w:sz w:val="22"/>
          <w:szCs w:val="22"/>
        </w:rPr>
        <w:t>с литературой</w:t>
      </w:r>
    </w:p>
    <w:p w:rsidR="002D3A58" w:rsidRPr="00F460B3" w:rsidRDefault="002D3A58" w:rsidP="002D3A58">
      <w:pPr>
        <w:pStyle w:val="a3"/>
        <w:ind w:left="720" w:right="-1"/>
        <w:jc w:val="both"/>
        <w:rPr>
          <w:sz w:val="22"/>
          <w:szCs w:val="22"/>
        </w:rPr>
      </w:pPr>
      <w:r w:rsidRPr="00F460B3">
        <w:rPr>
          <w:sz w:val="22"/>
          <w:szCs w:val="22"/>
        </w:rPr>
        <w:t>7.5. Контроль конечного уровня  усвоения темы:</w:t>
      </w:r>
    </w:p>
    <w:p w:rsidR="002D3A58" w:rsidRPr="00F460B3" w:rsidRDefault="002D3A58" w:rsidP="002D3A58">
      <w:pPr>
        <w:pStyle w:val="a3"/>
        <w:ind w:left="720" w:right="-1"/>
        <w:jc w:val="both"/>
        <w:rPr>
          <w:sz w:val="22"/>
          <w:szCs w:val="22"/>
        </w:rPr>
      </w:pPr>
      <w:r w:rsidRPr="00F460B3">
        <w:rPr>
          <w:sz w:val="22"/>
          <w:szCs w:val="22"/>
        </w:rPr>
        <w:t>Подготовка к выполнению практических приемов  по теме занятия.</w:t>
      </w:r>
    </w:p>
    <w:p w:rsidR="002D3A58" w:rsidRPr="00F460B3" w:rsidRDefault="002D3A58" w:rsidP="002D3A58">
      <w:pPr>
        <w:pStyle w:val="a3"/>
        <w:ind w:left="720" w:right="-1"/>
        <w:jc w:val="both"/>
        <w:rPr>
          <w:sz w:val="22"/>
          <w:szCs w:val="22"/>
        </w:rPr>
      </w:pPr>
      <w:r w:rsidRPr="00F460B3">
        <w:rPr>
          <w:sz w:val="22"/>
          <w:szCs w:val="22"/>
        </w:rPr>
        <w:t>Материалы для контроля уровня освоения темы: тесты, ситуационные задачи.</w:t>
      </w:r>
    </w:p>
    <w:p w:rsidR="002D3A58" w:rsidRPr="00F460B3" w:rsidRDefault="002D3A58" w:rsidP="002D3A58">
      <w:pPr>
        <w:pStyle w:val="a3"/>
        <w:ind w:left="720" w:right="-1"/>
        <w:jc w:val="both"/>
        <w:rPr>
          <w:sz w:val="22"/>
          <w:szCs w:val="22"/>
          <w:u w:val="single"/>
        </w:rPr>
      </w:pPr>
      <w:r w:rsidRPr="00F460B3">
        <w:rPr>
          <w:sz w:val="22"/>
          <w:szCs w:val="22"/>
          <w:u w:val="single"/>
        </w:rPr>
        <w:t>Место проведения самоподготовки:</w:t>
      </w:r>
    </w:p>
    <w:p w:rsidR="002D3A58" w:rsidRPr="00F460B3" w:rsidRDefault="002D3A58" w:rsidP="002D3A58">
      <w:pPr>
        <w:pStyle w:val="a3"/>
        <w:ind w:left="708" w:right="-1" w:firstLine="0"/>
        <w:jc w:val="both"/>
        <w:rPr>
          <w:sz w:val="22"/>
          <w:szCs w:val="22"/>
        </w:rPr>
      </w:pPr>
      <w:r w:rsidRPr="00F460B3">
        <w:rPr>
          <w:sz w:val="22"/>
          <w:szCs w:val="22"/>
        </w:rPr>
        <w:t>читальный зал, учебная комната для самостоятельной работы студентов, учебная лаборатория, палаты больных, кабинеты функциональной диагностики, модуль практических навыков, компьютерный класс и др.</w:t>
      </w:r>
    </w:p>
    <w:p w:rsidR="002D3A58" w:rsidRPr="00F460B3" w:rsidRDefault="002D3A58" w:rsidP="002D3A58">
      <w:pPr>
        <w:pStyle w:val="a3"/>
        <w:ind w:left="720" w:right="-1" w:firstLine="0"/>
        <w:jc w:val="both"/>
        <w:rPr>
          <w:sz w:val="22"/>
          <w:szCs w:val="22"/>
          <w:u w:val="single"/>
        </w:rPr>
      </w:pPr>
    </w:p>
    <w:p w:rsidR="00A7508E" w:rsidRPr="00F460B3" w:rsidRDefault="00A7508E" w:rsidP="00A7508E">
      <w:pPr>
        <w:pStyle w:val="a3"/>
        <w:ind w:left="720" w:right="-1" w:firstLine="0"/>
        <w:jc w:val="both"/>
        <w:rPr>
          <w:sz w:val="22"/>
          <w:szCs w:val="22"/>
        </w:rPr>
      </w:pPr>
      <w:r w:rsidRPr="00F460B3">
        <w:rPr>
          <w:sz w:val="22"/>
          <w:szCs w:val="22"/>
        </w:rPr>
        <w:t xml:space="preserve">Литература: </w:t>
      </w:r>
    </w:p>
    <w:p w:rsidR="00A7508E" w:rsidRPr="00F460B3" w:rsidRDefault="00A7508E" w:rsidP="00A7508E">
      <w:pPr>
        <w:pStyle w:val="a3"/>
        <w:ind w:left="720" w:right="-1" w:firstLine="0"/>
        <w:jc w:val="both"/>
        <w:rPr>
          <w:sz w:val="22"/>
          <w:szCs w:val="22"/>
        </w:rPr>
      </w:pPr>
      <w:r w:rsidRPr="00F460B3">
        <w:rPr>
          <w:sz w:val="22"/>
          <w:szCs w:val="22"/>
        </w:rPr>
        <w:t xml:space="preserve">Основная </w:t>
      </w:r>
    </w:p>
    <w:p w:rsidR="00A7508E" w:rsidRPr="00F460B3" w:rsidRDefault="00B96F56" w:rsidP="00A7508E">
      <w:pPr>
        <w:numPr>
          <w:ilvl w:val="0"/>
          <w:numId w:val="7"/>
        </w:numPr>
        <w:jc w:val="both"/>
        <w:rPr>
          <w:rStyle w:val="apple-style-span"/>
          <w:color w:val="000000"/>
          <w:sz w:val="22"/>
          <w:szCs w:val="22"/>
        </w:rPr>
      </w:pPr>
      <w:r w:rsidRPr="00F460B3">
        <w:rPr>
          <w:color w:val="000000"/>
          <w:sz w:val="22"/>
          <w:szCs w:val="22"/>
        </w:rPr>
        <w:t>Гастроэнтерология. Национальное руководство: учебное пособие с компакт-диском, рек. УМО в качестве учебного пособия для системы послевуз. проф. образования врачей/ Российская гастроэнтерологическая ассоциация, Ассоциация медицинских обществ по качеству; ред. В. Т. Ивашкин. - М.: Гэотар Медиа, 2008. - 700 с.: цв.ил., рис., табл. + 1 эл. опт.диск (CD-ROM). - (Национальные руководства)</w:t>
      </w:r>
      <w:r w:rsidR="00A7508E" w:rsidRPr="00F460B3">
        <w:rPr>
          <w:rStyle w:val="apple-style-span"/>
          <w:color w:val="000000"/>
          <w:sz w:val="22"/>
          <w:szCs w:val="22"/>
        </w:rPr>
        <w:t>.</w:t>
      </w:r>
    </w:p>
    <w:p w:rsidR="003E38A9" w:rsidRPr="00F460B3" w:rsidRDefault="003E38A9" w:rsidP="00A7508E">
      <w:pPr>
        <w:numPr>
          <w:ilvl w:val="0"/>
          <w:numId w:val="7"/>
        </w:numPr>
        <w:jc w:val="both"/>
        <w:rPr>
          <w:rStyle w:val="apple-style-span"/>
          <w:color w:val="000000"/>
          <w:sz w:val="22"/>
          <w:szCs w:val="22"/>
        </w:rPr>
      </w:pPr>
      <w:r w:rsidRPr="00F460B3">
        <w:rPr>
          <w:rStyle w:val="apple-style-span"/>
          <w:color w:val="000000"/>
          <w:sz w:val="22"/>
          <w:szCs w:val="22"/>
        </w:rPr>
        <w:t>Клиническая</w:t>
      </w:r>
      <w:r w:rsidRPr="00F460B3">
        <w:rPr>
          <w:rStyle w:val="apple-converted-space"/>
          <w:color w:val="000000"/>
          <w:sz w:val="22"/>
          <w:szCs w:val="22"/>
        </w:rPr>
        <w:t> </w:t>
      </w:r>
      <w:r w:rsidRPr="00F460B3">
        <w:rPr>
          <w:rStyle w:val="apple-style-span"/>
          <w:color w:val="000000"/>
          <w:sz w:val="22"/>
          <w:szCs w:val="22"/>
        </w:rPr>
        <w:t>гастроэнтерология: руководство/ Я. С. Циммерман. - М.: Гэотар Медиа,</w:t>
      </w:r>
      <w:r w:rsidRPr="00F460B3">
        <w:rPr>
          <w:rStyle w:val="apple-converted-space"/>
          <w:color w:val="000000"/>
          <w:sz w:val="22"/>
          <w:szCs w:val="22"/>
        </w:rPr>
        <w:t> </w:t>
      </w:r>
      <w:r w:rsidRPr="00F460B3">
        <w:rPr>
          <w:rStyle w:val="apple-style-span"/>
          <w:color w:val="000000"/>
          <w:sz w:val="22"/>
          <w:szCs w:val="22"/>
        </w:rPr>
        <w:t>2009. - 413 с</w:t>
      </w:r>
    </w:p>
    <w:p w:rsidR="003E38A9" w:rsidRPr="00F460B3" w:rsidRDefault="003E38A9" w:rsidP="00A7508E">
      <w:pPr>
        <w:numPr>
          <w:ilvl w:val="0"/>
          <w:numId w:val="7"/>
        </w:numPr>
        <w:jc w:val="both"/>
        <w:rPr>
          <w:rStyle w:val="apple-style-span"/>
          <w:color w:val="000000"/>
          <w:sz w:val="22"/>
          <w:szCs w:val="22"/>
        </w:rPr>
      </w:pPr>
      <w:r w:rsidRPr="00F460B3">
        <w:rPr>
          <w:color w:val="000000"/>
          <w:sz w:val="22"/>
          <w:szCs w:val="22"/>
          <w:shd w:val="clear" w:color="auto" w:fill="FFFFFF"/>
        </w:rPr>
        <w:t>Клинические рекомендации.</w:t>
      </w:r>
      <w:r w:rsidRPr="00F460B3">
        <w:rPr>
          <w:color w:val="000000"/>
          <w:sz w:val="22"/>
          <w:szCs w:val="22"/>
        </w:rPr>
        <w:t> </w:t>
      </w:r>
      <w:r w:rsidRPr="00F460B3">
        <w:rPr>
          <w:color w:val="000000"/>
          <w:sz w:val="22"/>
          <w:szCs w:val="22"/>
          <w:shd w:val="clear" w:color="auto" w:fill="FFFFFF"/>
        </w:rPr>
        <w:t>Гастроэнтерология</w:t>
      </w:r>
      <w:r w:rsidRPr="00F460B3">
        <w:rPr>
          <w:color w:val="000000"/>
          <w:sz w:val="22"/>
          <w:szCs w:val="22"/>
        </w:rPr>
        <w:t>: учебное пособие, [рек.УМО для системы послевуз. проф. образования врачей]/ Российская </w:t>
      </w:r>
      <w:r w:rsidRPr="00F460B3">
        <w:rPr>
          <w:color w:val="000000"/>
          <w:sz w:val="22"/>
          <w:szCs w:val="22"/>
          <w:shd w:val="clear" w:color="auto" w:fill="FFFFFF"/>
        </w:rPr>
        <w:t>гастроэнтерологи</w:t>
      </w:r>
      <w:r w:rsidRPr="00F460B3">
        <w:rPr>
          <w:color w:val="000000"/>
          <w:sz w:val="22"/>
          <w:szCs w:val="22"/>
        </w:rPr>
        <w:t>ческая ассоциация, Ассоциация медицинских обществ по качеству; под ред. В. Т. Ивашкина. - М.: Гэотар Медиа, 2008. - 182 с</w:t>
      </w:r>
    </w:p>
    <w:p w:rsidR="00A7508E" w:rsidRPr="00F460B3" w:rsidRDefault="003E38A9" w:rsidP="00A7508E">
      <w:pPr>
        <w:numPr>
          <w:ilvl w:val="0"/>
          <w:numId w:val="7"/>
        </w:numPr>
        <w:jc w:val="both"/>
        <w:rPr>
          <w:rStyle w:val="apple-style-span"/>
          <w:color w:val="000000"/>
          <w:sz w:val="22"/>
          <w:szCs w:val="22"/>
        </w:rPr>
      </w:pPr>
      <w:r w:rsidRPr="00F460B3">
        <w:rPr>
          <w:rStyle w:val="apple-style-span"/>
          <w:color w:val="000000"/>
          <w:sz w:val="22"/>
          <w:szCs w:val="22"/>
        </w:rPr>
        <w:t>Синдром метеоризма в</w:t>
      </w:r>
      <w:r w:rsidRPr="00F460B3">
        <w:rPr>
          <w:rStyle w:val="apple-converted-space"/>
          <w:color w:val="000000"/>
          <w:sz w:val="22"/>
          <w:szCs w:val="22"/>
        </w:rPr>
        <w:t> </w:t>
      </w:r>
      <w:r w:rsidRPr="00F460B3">
        <w:rPr>
          <w:rStyle w:val="apple-style-span"/>
          <w:color w:val="000000"/>
          <w:sz w:val="22"/>
          <w:szCs w:val="22"/>
        </w:rPr>
        <w:t>терапевтической практике: оптимизация подходов к лечению: учебно-методическое пособие/ под ред. Ю. П. Успенского. - СПб.: ИнформМед,</w:t>
      </w:r>
      <w:r w:rsidRPr="00F460B3">
        <w:rPr>
          <w:rStyle w:val="apple-converted-space"/>
          <w:color w:val="000000"/>
          <w:sz w:val="22"/>
          <w:szCs w:val="22"/>
        </w:rPr>
        <w:t> </w:t>
      </w:r>
      <w:r w:rsidRPr="00F460B3">
        <w:rPr>
          <w:rStyle w:val="apple-style-span"/>
          <w:color w:val="000000"/>
          <w:sz w:val="22"/>
          <w:szCs w:val="22"/>
        </w:rPr>
        <w:t>2009. - 61 с</w:t>
      </w:r>
    </w:p>
    <w:p w:rsidR="003E38A9" w:rsidRPr="00F460B3" w:rsidRDefault="003E38A9" w:rsidP="00A7508E">
      <w:pPr>
        <w:numPr>
          <w:ilvl w:val="0"/>
          <w:numId w:val="7"/>
        </w:numPr>
        <w:jc w:val="both"/>
        <w:rPr>
          <w:color w:val="000000"/>
          <w:sz w:val="22"/>
          <w:szCs w:val="22"/>
        </w:rPr>
      </w:pPr>
      <w:r w:rsidRPr="00F460B3">
        <w:rPr>
          <w:sz w:val="22"/>
          <w:szCs w:val="22"/>
        </w:rPr>
        <w:t>Синдром раздраженной кишки. Бакиров А.Б., Калимуллина Д.Х и др.,учебное пособие, Уфа. Издательство  «Мир печати» 2009, 34с</w:t>
      </w:r>
    </w:p>
    <w:p w:rsidR="00A7508E" w:rsidRPr="00F460B3" w:rsidRDefault="003E38A9" w:rsidP="00A7508E">
      <w:pPr>
        <w:numPr>
          <w:ilvl w:val="0"/>
          <w:numId w:val="7"/>
        </w:numPr>
        <w:jc w:val="both"/>
        <w:rPr>
          <w:color w:val="000000"/>
          <w:sz w:val="22"/>
          <w:szCs w:val="22"/>
        </w:rPr>
      </w:pPr>
      <w:r w:rsidRPr="00F460B3">
        <w:rPr>
          <w:color w:val="000000"/>
          <w:sz w:val="22"/>
          <w:szCs w:val="22"/>
          <w:shd w:val="clear" w:color="auto" w:fill="FFFFFF"/>
        </w:rPr>
        <w:t>Хронический запор</w:t>
      </w:r>
      <w:r w:rsidRPr="00F460B3">
        <w:rPr>
          <w:color w:val="000000"/>
          <w:sz w:val="22"/>
          <w:szCs w:val="22"/>
        </w:rPr>
        <w:t>: монография/ Н. С. Горбунов [и др.]; Красноярская гос. мед.академия, НИИ медицинских проблем крайнего Севера РАМН. - Красноярск: КрасГМА, 2007. - 108 с</w:t>
      </w:r>
      <w:r w:rsidR="00A7508E" w:rsidRPr="00F460B3">
        <w:rPr>
          <w:color w:val="000000"/>
          <w:sz w:val="22"/>
          <w:szCs w:val="22"/>
        </w:rPr>
        <w:t>.</w:t>
      </w:r>
    </w:p>
    <w:p w:rsidR="00161951" w:rsidRPr="00F460B3" w:rsidRDefault="003E38A9" w:rsidP="00A7508E">
      <w:pPr>
        <w:numPr>
          <w:ilvl w:val="0"/>
          <w:numId w:val="7"/>
        </w:numPr>
        <w:jc w:val="both"/>
        <w:rPr>
          <w:color w:val="000000"/>
          <w:sz w:val="22"/>
          <w:szCs w:val="22"/>
        </w:rPr>
      </w:pPr>
      <w:r w:rsidRPr="00F460B3">
        <w:rPr>
          <w:color w:val="000000"/>
          <w:sz w:val="22"/>
          <w:szCs w:val="22"/>
        </w:rPr>
        <w:t>Энтерология: руководство для врачей / А. И. Парфенов. - 2-е изд., перераб. и доп.. - М.: МИА, 2009. - 875 с</w:t>
      </w:r>
    </w:p>
    <w:p w:rsidR="00161951" w:rsidRPr="00F460B3" w:rsidRDefault="003E38A9" w:rsidP="00A7508E">
      <w:pPr>
        <w:numPr>
          <w:ilvl w:val="0"/>
          <w:numId w:val="7"/>
        </w:numPr>
        <w:jc w:val="both"/>
        <w:rPr>
          <w:color w:val="000000"/>
          <w:sz w:val="22"/>
          <w:szCs w:val="22"/>
        </w:rPr>
      </w:pPr>
      <w:r w:rsidRPr="00F460B3">
        <w:rPr>
          <w:color w:val="000000"/>
          <w:sz w:val="22"/>
          <w:szCs w:val="22"/>
        </w:rPr>
        <w:t>Язвенный колит: Руководство для врачей/ В. Г. Румянцев. - М.: МИА, 2009. - 424 с</w:t>
      </w:r>
    </w:p>
    <w:p w:rsidR="00A7508E" w:rsidRPr="00F460B3" w:rsidRDefault="00A7508E" w:rsidP="00A7508E">
      <w:pPr>
        <w:pStyle w:val="a3"/>
        <w:ind w:left="1440" w:right="-1" w:firstLine="0"/>
        <w:jc w:val="both"/>
        <w:rPr>
          <w:sz w:val="22"/>
          <w:szCs w:val="22"/>
        </w:rPr>
      </w:pPr>
    </w:p>
    <w:p w:rsidR="00A7508E" w:rsidRPr="00F460B3" w:rsidRDefault="00A7508E" w:rsidP="00A7508E">
      <w:pPr>
        <w:pStyle w:val="a3"/>
        <w:ind w:left="720" w:right="-1" w:firstLine="0"/>
        <w:jc w:val="both"/>
        <w:rPr>
          <w:sz w:val="22"/>
          <w:szCs w:val="22"/>
        </w:rPr>
      </w:pPr>
      <w:r w:rsidRPr="00F460B3">
        <w:rPr>
          <w:sz w:val="22"/>
          <w:szCs w:val="22"/>
        </w:rPr>
        <w:t>Дополнительная</w:t>
      </w:r>
    </w:p>
    <w:p w:rsidR="00A7508E" w:rsidRPr="00F460B3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F460B3">
        <w:rPr>
          <w:rFonts w:ascii="Times New Roman" w:hAnsi="Times New Roman" w:cs="Times New Roman"/>
          <w:color w:val="000000"/>
          <w:sz w:val="22"/>
          <w:szCs w:val="22"/>
          <w:lang w:val="ru-RU"/>
        </w:rPr>
        <w:t>Конституция РФ (41 статья)</w:t>
      </w:r>
    </w:p>
    <w:p w:rsidR="00A7508E" w:rsidRPr="00F460B3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F460B3">
        <w:rPr>
          <w:rFonts w:ascii="Times New Roman" w:hAnsi="Times New Roman" w:cs="Times New Roman"/>
          <w:color w:val="000000"/>
          <w:sz w:val="22"/>
          <w:szCs w:val="22"/>
          <w:lang w:val="ru-RU"/>
        </w:rPr>
        <w:t xml:space="preserve">Постановление Правительства РФ от 30 июня 1998 г. </w:t>
      </w:r>
      <w:r w:rsidRPr="00F460B3">
        <w:rPr>
          <w:rFonts w:ascii="Times New Roman" w:hAnsi="Times New Roman" w:cs="Times New Roman"/>
          <w:color w:val="000000"/>
          <w:sz w:val="22"/>
          <w:szCs w:val="22"/>
        </w:rPr>
        <w:t>N</w:t>
      </w:r>
      <w:r w:rsidRPr="00F460B3">
        <w:rPr>
          <w:rFonts w:ascii="Times New Roman" w:hAnsi="Times New Roman" w:cs="Times New Roman"/>
          <w:color w:val="000000"/>
          <w:sz w:val="22"/>
          <w:szCs w:val="22"/>
          <w:lang w:val="ru-RU"/>
        </w:rPr>
        <w:t xml:space="preserve"> 681 "Об утверждении перечня наркотических средств, психотропных веществ и их прекурсоров, подлежащих контролю в Российской Федерации" (с изменениями от 6 февраля, 17 ноября 2004 г., 8 июля 2006 г., 4 июля 2007 г., 22 июня, 21, 31 декабря 2009 г., 21 </w:t>
      </w:r>
      <w:r w:rsidRPr="00F460B3">
        <w:rPr>
          <w:rFonts w:ascii="Times New Roman" w:hAnsi="Times New Roman" w:cs="Times New Roman"/>
          <w:color w:val="000000"/>
          <w:sz w:val="22"/>
          <w:szCs w:val="22"/>
          <w:lang w:val="ru-RU"/>
        </w:rPr>
        <w:lastRenderedPageBreak/>
        <w:t>апреля, 3, 30 июня, 29 июля, 30 октября, 27 ноября, 8 декабря 2010 г., 25 февраля, 11 марта, 7 июля 2011 г.)</w:t>
      </w:r>
    </w:p>
    <w:p w:rsidR="00A7508E" w:rsidRPr="00F460B3" w:rsidRDefault="00A7508E" w:rsidP="00A7508E">
      <w:pPr>
        <w:pStyle w:val="ConsPlusTitle"/>
        <w:widowControl/>
        <w:numPr>
          <w:ilvl w:val="0"/>
          <w:numId w:val="9"/>
        </w:numPr>
        <w:jc w:val="both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F460B3">
        <w:rPr>
          <w:rFonts w:ascii="Times New Roman" w:hAnsi="Times New Roman" w:cs="Times New Roman"/>
          <w:b w:val="0"/>
          <w:bCs w:val="0"/>
          <w:sz w:val="22"/>
          <w:szCs w:val="22"/>
        </w:rPr>
        <w:t>Приказ МЗ и СР  РФ от 12 февраля 2007 г.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Минздравсоцразвития РФ от 27.08.</w:t>
      </w:r>
      <w:r w:rsidRPr="00F460B3">
        <w:rPr>
          <w:rFonts w:ascii="Times New Roman" w:hAnsi="Times New Roman" w:cs="Times New Roman"/>
          <w:b w:val="0"/>
          <w:bCs w:val="0"/>
          <w:color w:val="000000"/>
          <w:sz w:val="22"/>
          <w:szCs w:val="22"/>
        </w:rPr>
        <w:t xml:space="preserve">2007 </w:t>
      </w:r>
      <w:hyperlink r:id="rId5" w:history="1">
        <w:r w:rsidRPr="00F460B3">
          <w:rPr>
            <w:rFonts w:ascii="Times New Roman" w:hAnsi="Times New Roman" w:cs="Times New Roman"/>
            <w:b w:val="0"/>
            <w:bCs w:val="0"/>
            <w:color w:val="000000"/>
            <w:sz w:val="22"/>
            <w:szCs w:val="22"/>
          </w:rPr>
          <w:t>N 560</w:t>
        </w:r>
      </w:hyperlink>
      <w:r w:rsidRPr="00F460B3">
        <w:rPr>
          <w:rFonts w:ascii="Times New Roman" w:hAnsi="Times New Roman" w:cs="Times New Roman"/>
          <w:b w:val="0"/>
          <w:bCs w:val="0"/>
          <w:color w:val="000000"/>
          <w:sz w:val="22"/>
          <w:szCs w:val="22"/>
        </w:rPr>
        <w:t xml:space="preserve">, от 25.09.2009 </w:t>
      </w:r>
      <w:hyperlink r:id="rId6" w:history="1">
        <w:r w:rsidRPr="00F460B3">
          <w:rPr>
            <w:rFonts w:ascii="Times New Roman" w:hAnsi="Times New Roman" w:cs="Times New Roman"/>
            <w:b w:val="0"/>
            <w:bCs w:val="0"/>
            <w:color w:val="000000"/>
            <w:sz w:val="22"/>
            <w:szCs w:val="22"/>
          </w:rPr>
          <w:t>N 794н</w:t>
        </w:r>
      </w:hyperlink>
      <w:r w:rsidRPr="00F460B3">
        <w:rPr>
          <w:rFonts w:ascii="Times New Roman" w:hAnsi="Times New Roman" w:cs="Times New Roman"/>
          <w:b w:val="0"/>
          <w:bCs w:val="0"/>
          <w:color w:val="000000"/>
          <w:sz w:val="22"/>
          <w:szCs w:val="22"/>
        </w:rPr>
        <w:t xml:space="preserve">, от 20.01.2011 </w:t>
      </w:r>
      <w:hyperlink r:id="rId7" w:history="1">
        <w:r w:rsidRPr="00F460B3">
          <w:rPr>
            <w:rFonts w:ascii="Times New Roman" w:hAnsi="Times New Roman" w:cs="Times New Roman"/>
            <w:b w:val="0"/>
            <w:bCs w:val="0"/>
            <w:color w:val="000000"/>
            <w:sz w:val="22"/>
            <w:szCs w:val="22"/>
          </w:rPr>
          <w:t>N 13н</w:t>
        </w:r>
      </w:hyperlink>
      <w:r w:rsidRPr="00F460B3">
        <w:rPr>
          <w:rFonts w:ascii="Times New Roman" w:hAnsi="Times New Roman" w:cs="Times New Roman"/>
          <w:b w:val="0"/>
          <w:bCs w:val="0"/>
          <w:color w:val="000000"/>
          <w:sz w:val="22"/>
          <w:szCs w:val="22"/>
        </w:rPr>
        <w:t>)</w:t>
      </w:r>
    </w:p>
    <w:p w:rsidR="00A7508E" w:rsidRPr="00F460B3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F460B3">
        <w:rPr>
          <w:rFonts w:ascii="Times New Roman" w:hAnsi="Times New Roman" w:cs="Times New Roman"/>
          <w:color w:val="000000"/>
          <w:sz w:val="22"/>
          <w:szCs w:val="22"/>
          <w:lang w:val="ru-RU"/>
        </w:rPr>
        <w:t xml:space="preserve">Федеральный закон  «Об обязательном медицинском страховании» от </w:t>
      </w:r>
      <w:r w:rsidRPr="00F460B3">
        <w:rPr>
          <w:rFonts w:ascii="Times New Roman" w:hAnsi="Times New Roman" w:cs="Times New Roman"/>
          <w:sz w:val="22"/>
          <w:szCs w:val="22"/>
          <w:lang w:val="ru-RU"/>
        </w:rPr>
        <w:t>29</w:t>
      </w:r>
      <w:r w:rsidRPr="00F460B3">
        <w:rPr>
          <w:rFonts w:ascii="Times New Roman" w:hAnsi="Times New Roman" w:cs="Times New Roman"/>
          <w:sz w:val="22"/>
          <w:szCs w:val="22"/>
        </w:rPr>
        <w:t> </w:t>
      </w:r>
      <w:r w:rsidRPr="00F460B3">
        <w:rPr>
          <w:rFonts w:ascii="Times New Roman" w:hAnsi="Times New Roman" w:cs="Times New Roman"/>
          <w:sz w:val="22"/>
          <w:szCs w:val="22"/>
          <w:lang w:val="ru-RU"/>
        </w:rPr>
        <w:t>ноября</w:t>
      </w:r>
      <w:r w:rsidRPr="00F460B3">
        <w:rPr>
          <w:rFonts w:ascii="Times New Roman" w:hAnsi="Times New Roman" w:cs="Times New Roman"/>
          <w:sz w:val="22"/>
          <w:szCs w:val="22"/>
        </w:rPr>
        <w:t> </w:t>
      </w:r>
      <w:r w:rsidRPr="00F460B3">
        <w:rPr>
          <w:rFonts w:ascii="Times New Roman" w:hAnsi="Times New Roman" w:cs="Times New Roman"/>
          <w:sz w:val="22"/>
          <w:szCs w:val="22"/>
          <w:lang w:val="ru-RU"/>
        </w:rPr>
        <w:t>2010</w:t>
      </w:r>
      <w:r w:rsidRPr="00F460B3">
        <w:rPr>
          <w:rFonts w:ascii="Times New Roman" w:hAnsi="Times New Roman" w:cs="Times New Roman"/>
          <w:sz w:val="22"/>
          <w:szCs w:val="22"/>
        </w:rPr>
        <w:t> </w:t>
      </w:r>
      <w:r w:rsidRPr="00F460B3">
        <w:rPr>
          <w:rFonts w:ascii="Times New Roman" w:hAnsi="Times New Roman" w:cs="Times New Roman"/>
          <w:sz w:val="22"/>
          <w:szCs w:val="22"/>
          <w:lang w:val="ru-RU"/>
        </w:rPr>
        <w:t xml:space="preserve">года </w:t>
      </w:r>
      <w:r w:rsidRPr="00F460B3">
        <w:rPr>
          <w:rFonts w:ascii="Times New Roman" w:hAnsi="Times New Roman" w:cs="Times New Roman"/>
          <w:sz w:val="22"/>
          <w:szCs w:val="22"/>
        </w:rPr>
        <w:t>N </w:t>
      </w:r>
      <w:r w:rsidRPr="00F460B3">
        <w:rPr>
          <w:rFonts w:ascii="Times New Roman" w:hAnsi="Times New Roman" w:cs="Times New Roman"/>
          <w:sz w:val="22"/>
          <w:szCs w:val="22"/>
          <w:lang w:val="ru-RU"/>
        </w:rPr>
        <w:t>326-ФЗ</w:t>
      </w:r>
    </w:p>
    <w:p w:rsidR="00A7508E" w:rsidRPr="00F460B3" w:rsidRDefault="00A7508E" w:rsidP="00A7508E">
      <w:pPr>
        <w:pStyle w:val="ConsPlusTitle"/>
        <w:widowControl/>
        <w:numPr>
          <w:ilvl w:val="0"/>
          <w:numId w:val="9"/>
        </w:numPr>
        <w:jc w:val="both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F460B3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A7508E" w:rsidRPr="00F460B3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F460B3">
        <w:rPr>
          <w:rFonts w:ascii="Times New Roman" w:hAnsi="Times New Roman" w:cs="Times New Roman"/>
          <w:color w:val="000000"/>
          <w:sz w:val="22"/>
          <w:szCs w:val="22"/>
          <w:lang w:val="ru-RU"/>
        </w:rPr>
        <w:t>Федеральный закон «Об обращении лекарственных средств» от 12</w:t>
      </w:r>
      <w:r w:rsidRPr="00F460B3">
        <w:rPr>
          <w:rFonts w:ascii="Times New Roman" w:hAnsi="Times New Roman" w:cs="Times New Roman"/>
          <w:color w:val="000000"/>
          <w:sz w:val="22"/>
          <w:szCs w:val="22"/>
        </w:rPr>
        <w:t> </w:t>
      </w:r>
      <w:r w:rsidRPr="00F460B3">
        <w:rPr>
          <w:rFonts w:ascii="Times New Roman" w:hAnsi="Times New Roman" w:cs="Times New Roman"/>
          <w:color w:val="000000"/>
          <w:sz w:val="22"/>
          <w:szCs w:val="22"/>
          <w:lang w:val="ru-RU"/>
        </w:rPr>
        <w:t>апреля</w:t>
      </w:r>
      <w:r w:rsidRPr="00F460B3">
        <w:rPr>
          <w:rFonts w:ascii="Times New Roman" w:hAnsi="Times New Roman" w:cs="Times New Roman"/>
          <w:color w:val="000000"/>
          <w:sz w:val="22"/>
          <w:szCs w:val="22"/>
        </w:rPr>
        <w:t> </w:t>
      </w:r>
      <w:r w:rsidRPr="00F460B3">
        <w:rPr>
          <w:rFonts w:ascii="Times New Roman" w:hAnsi="Times New Roman" w:cs="Times New Roman"/>
          <w:color w:val="000000"/>
          <w:sz w:val="22"/>
          <w:szCs w:val="22"/>
          <w:lang w:val="ru-RU"/>
        </w:rPr>
        <w:t>2010</w:t>
      </w:r>
      <w:r w:rsidRPr="00F460B3">
        <w:rPr>
          <w:rFonts w:ascii="Times New Roman" w:hAnsi="Times New Roman" w:cs="Times New Roman"/>
          <w:color w:val="000000"/>
          <w:sz w:val="22"/>
          <w:szCs w:val="22"/>
        </w:rPr>
        <w:t> </w:t>
      </w:r>
      <w:r w:rsidRPr="00F460B3">
        <w:rPr>
          <w:rFonts w:ascii="Times New Roman" w:hAnsi="Times New Roman" w:cs="Times New Roman"/>
          <w:color w:val="000000"/>
          <w:sz w:val="22"/>
          <w:szCs w:val="22"/>
          <w:lang w:val="ru-RU"/>
        </w:rPr>
        <w:t xml:space="preserve">года </w:t>
      </w:r>
      <w:r w:rsidRPr="00F460B3">
        <w:rPr>
          <w:rFonts w:ascii="Times New Roman" w:hAnsi="Times New Roman" w:cs="Times New Roman"/>
          <w:color w:val="000000"/>
          <w:sz w:val="22"/>
          <w:szCs w:val="22"/>
        </w:rPr>
        <w:t>N </w:t>
      </w:r>
      <w:r w:rsidRPr="00F460B3">
        <w:rPr>
          <w:rFonts w:ascii="Times New Roman" w:hAnsi="Times New Roman" w:cs="Times New Roman"/>
          <w:color w:val="000000"/>
          <w:sz w:val="22"/>
          <w:szCs w:val="22"/>
          <w:lang w:val="ru-RU"/>
        </w:rPr>
        <w:t>61-ФЗ</w:t>
      </w:r>
    </w:p>
    <w:p w:rsidR="00A7508E" w:rsidRPr="00F460B3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F460B3">
        <w:rPr>
          <w:rFonts w:ascii="Times New Roman" w:hAnsi="Times New Roman" w:cs="Times New Roman"/>
          <w:sz w:val="22"/>
          <w:szCs w:val="22"/>
          <w:lang w:val="ru-RU"/>
        </w:rPr>
        <w:t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СР РФ № 1475н от 5.12.2011).</w:t>
      </w:r>
    </w:p>
    <w:p w:rsidR="00A7508E" w:rsidRPr="00F460B3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F460B3">
        <w:rPr>
          <w:rFonts w:ascii="Times New Roman" w:hAnsi="Times New Roman" w:cs="Times New Roman"/>
          <w:sz w:val="22"/>
          <w:szCs w:val="22"/>
          <w:lang w:val="ru-RU"/>
        </w:rPr>
        <w:t xml:space="preserve">Приказ МЗ  и СР  РФ от 23 июля 2010 г. № 541н «Квалификационные характеристики должностей  работников в сфере здравоохранения»  </w:t>
      </w:r>
    </w:p>
    <w:p w:rsidR="00A7508E" w:rsidRPr="00F460B3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F460B3">
        <w:rPr>
          <w:rFonts w:ascii="Times New Roman" w:hAnsi="Times New Roman" w:cs="Times New Roman"/>
          <w:sz w:val="22"/>
          <w:szCs w:val="22"/>
          <w:lang w:val="ru-RU"/>
        </w:rPr>
        <w:t xml:space="preserve">Приказ  МЗ и СР РФ от 07.07.2009 г. </w:t>
      </w:r>
      <w:r w:rsidRPr="00F460B3">
        <w:rPr>
          <w:rStyle w:val="a8"/>
          <w:rFonts w:ascii="Times New Roman" w:hAnsi="Times New Roman" w:cs="Times New Roman"/>
          <w:sz w:val="22"/>
          <w:szCs w:val="22"/>
        </w:rPr>
        <w:t>N</w:t>
      </w:r>
      <w:r w:rsidRPr="00F460B3">
        <w:rPr>
          <w:rFonts w:ascii="Times New Roman" w:hAnsi="Times New Roman" w:cs="Times New Roman"/>
          <w:sz w:val="22"/>
          <w:szCs w:val="22"/>
          <w:lang w:val="ru-RU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A7508E" w:rsidRPr="00F460B3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F460B3">
        <w:rPr>
          <w:rFonts w:ascii="Times New Roman" w:hAnsi="Times New Roman" w:cs="Times New Roman"/>
          <w:sz w:val="22"/>
          <w:szCs w:val="22"/>
          <w:lang w:val="ru-RU"/>
        </w:rPr>
        <w:t>Приказ МЗ и СР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A7508E" w:rsidRPr="00F460B3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F460B3">
        <w:rPr>
          <w:rFonts w:ascii="Times New Roman" w:hAnsi="Times New Roman" w:cs="Times New Roman"/>
          <w:sz w:val="22"/>
          <w:szCs w:val="22"/>
          <w:lang w:val="ru-RU"/>
        </w:rPr>
        <w:t>Приказ МЗ и СР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A7508E" w:rsidRPr="00F460B3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F460B3">
        <w:rPr>
          <w:rFonts w:ascii="Times New Roman" w:hAnsi="Times New Roman" w:cs="Times New Roman"/>
          <w:sz w:val="22"/>
          <w:szCs w:val="22"/>
          <w:lang w:val="ru-RU"/>
        </w:rPr>
        <w:t>Приказ МЗ и СР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</w:t>
      </w:r>
    </w:p>
    <w:p w:rsidR="00A7508E" w:rsidRPr="00F460B3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F460B3">
        <w:rPr>
          <w:rFonts w:ascii="Times New Roman" w:hAnsi="Times New Roman" w:cs="Times New Roman"/>
          <w:color w:val="000000"/>
          <w:sz w:val="22"/>
          <w:szCs w:val="22"/>
          <w:lang w:val="ru-RU"/>
        </w:rPr>
        <w:t>Федеральные стандарты по оказанию медицинской помощи больным с заболеваниями ЖКТ, 2004-2010 г.г.</w:t>
      </w:r>
    </w:p>
    <w:p w:rsidR="00A7508E" w:rsidRPr="00F460B3" w:rsidRDefault="00A7508E" w:rsidP="00A7508E">
      <w:pPr>
        <w:pStyle w:val="a3"/>
        <w:ind w:left="1440" w:right="-1" w:firstLine="0"/>
        <w:jc w:val="both"/>
        <w:rPr>
          <w:sz w:val="22"/>
          <w:szCs w:val="22"/>
        </w:rPr>
      </w:pPr>
    </w:p>
    <w:p w:rsidR="00A7508E" w:rsidRPr="00F460B3" w:rsidRDefault="00A7508E" w:rsidP="00A7508E">
      <w:pPr>
        <w:pStyle w:val="a3"/>
        <w:ind w:right="-1" w:firstLine="0"/>
        <w:jc w:val="both"/>
        <w:rPr>
          <w:sz w:val="22"/>
          <w:szCs w:val="22"/>
        </w:rPr>
      </w:pPr>
    </w:p>
    <w:p w:rsidR="002D3A58" w:rsidRPr="00F460B3" w:rsidRDefault="002D3A58" w:rsidP="00A7508E">
      <w:pPr>
        <w:pStyle w:val="a3"/>
        <w:ind w:left="720" w:right="-1" w:firstLine="0"/>
        <w:jc w:val="both"/>
        <w:rPr>
          <w:sz w:val="22"/>
          <w:szCs w:val="22"/>
        </w:rPr>
      </w:pPr>
    </w:p>
    <w:sectPr w:rsidR="002D3A58" w:rsidRPr="00F460B3" w:rsidSect="00052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0C569B"/>
    <w:multiLevelType w:val="singleLevel"/>
    <w:tmpl w:val="2AD0E0F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2">
    <w:nsid w:val="16F32E84"/>
    <w:multiLevelType w:val="singleLevel"/>
    <w:tmpl w:val="56F2125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2BD67D2C"/>
    <w:multiLevelType w:val="hybridMultilevel"/>
    <w:tmpl w:val="9A52B97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39CE210">
      <w:start w:val="24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  <w:sz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1124219"/>
    <w:multiLevelType w:val="hybridMultilevel"/>
    <w:tmpl w:val="02A01D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8B2273"/>
    <w:multiLevelType w:val="singleLevel"/>
    <w:tmpl w:val="07D2820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6">
    <w:nsid w:val="485B0B23"/>
    <w:multiLevelType w:val="singleLevel"/>
    <w:tmpl w:val="CDCC85AA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>
    <w:nsid w:val="4FC75651"/>
    <w:multiLevelType w:val="hybridMultilevel"/>
    <w:tmpl w:val="418CE33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55392AAD"/>
    <w:multiLevelType w:val="hybridMultilevel"/>
    <w:tmpl w:val="F5D222E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5B7C6C8C"/>
    <w:multiLevelType w:val="hybridMultilevel"/>
    <w:tmpl w:val="FA7053E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734C023D"/>
    <w:multiLevelType w:val="hybridMultilevel"/>
    <w:tmpl w:val="EE2C8B90"/>
    <w:lvl w:ilvl="0" w:tplc="A43E8C9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6"/>
  </w:num>
  <w:num w:numId="5">
    <w:abstractNumId w:val="3"/>
  </w:num>
  <w:num w:numId="6">
    <w:abstractNumId w:val="9"/>
  </w:num>
  <w:num w:numId="7">
    <w:abstractNumId w:val="8"/>
  </w:num>
  <w:num w:numId="8">
    <w:abstractNumId w:val="10"/>
  </w:num>
  <w:num w:numId="9">
    <w:abstractNumId w:val="7"/>
  </w:num>
  <w:num w:numId="10">
    <w:abstractNumId w:val="0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D3A58"/>
    <w:rsid w:val="00022DD5"/>
    <w:rsid w:val="0005200D"/>
    <w:rsid w:val="000A3E3B"/>
    <w:rsid w:val="000C36F4"/>
    <w:rsid w:val="000E3C8F"/>
    <w:rsid w:val="001053FF"/>
    <w:rsid w:val="001063C3"/>
    <w:rsid w:val="00127AAA"/>
    <w:rsid w:val="00161951"/>
    <w:rsid w:val="0016415D"/>
    <w:rsid w:val="00182E91"/>
    <w:rsid w:val="001E0238"/>
    <w:rsid w:val="001E0B4E"/>
    <w:rsid w:val="001E12D2"/>
    <w:rsid w:val="002260A4"/>
    <w:rsid w:val="00244801"/>
    <w:rsid w:val="00251AF1"/>
    <w:rsid w:val="002721E3"/>
    <w:rsid w:val="002C111D"/>
    <w:rsid w:val="002D3A1F"/>
    <w:rsid w:val="002D3A58"/>
    <w:rsid w:val="002F04C8"/>
    <w:rsid w:val="003A623F"/>
    <w:rsid w:val="003E38A9"/>
    <w:rsid w:val="004000DF"/>
    <w:rsid w:val="00407906"/>
    <w:rsid w:val="00423159"/>
    <w:rsid w:val="00432A23"/>
    <w:rsid w:val="00486B6B"/>
    <w:rsid w:val="004A45C6"/>
    <w:rsid w:val="004A63A9"/>
    <w:rsid w:val="004D2917"/>
    <w:rsid w:val="005442DA"/>
    <w:rsid w:val="005556F9"/>
    <w:rsid w:val="005703A8"/>
    <w:rsid w:val="00574017"/>
    <w:rsid w:val="005F2574"/>
    <w:rsid w:val="006460F6"/>
    <w:rsid w:val="006B1347"/>
    <w:rsid w:val="00702D27"/>
    <w:rsid w:val="00732CE7"/>
    <w:rsid w:val="00746523"/>
    <w:rsid w:val="007E3F06"/>
    <w:rsid w:val="007F1A6A"/>
    <w:rsid w:val="007F6566"/>
    <w:rsid w:val="0084423A"/>
    <w:rsid w:val="00A10F1F"/>
    <w:rsid w:val="00A503C3"/>
    <w:rsid w:val="00A6233F"/>
    <w:rsid w:val="00A67475"/>
    <w:rsid w:val="00A7508E"/>
    <w:rsid w:val="00A8025D"/>
    <w:rsid w:val="00A84319"/>
    <w:rsid w:val="00AE63F4"/>
    <w:rsid w:val="00B00591"/>
    <w:rsid w:val="00B22461"/>
    <w:rsid w:val="00B23CE8"/>
    <w:rsid w:val="00B71C9E"/>
    <w:rsid w:val="00B96F56"/>
    <w:rsid w:val="00BF69F9"/>
    <w:rsid w:val="00C058DD"/>
    <w:rsid w:val="00C1105E"/>
    <w:rsid w:val="00C3447F"/>
    <w:rsid w:val="00C641FC"/>
    <w:rsid w:val="00CD7BB5"/>
    <w:rsid w:val="00CF1CD6"/>
    <w:rsid w:val="00D16CF9"/>
    <w:rsid w:val="00DF00D8"/>
    <w:rsid w:val="00E809D9"/>
    <w:rsid w:val="00ED7DAA"/>
    <w:rsid w:val="00EF596B"/>
    <w:rsid w:val="00F271FB"/>
    <w:rsid w:val="00F36A16"/>
    <w:rsid w:val="00F460B3"/>
    <w:rsid w:val="00F46BDF"/>
    <w:rsid w:val="00FC25B4"/>
    <w:rsid w:val="00FC675D"/>
    <w:rsid w:val="00FE210B"/>
    <w:rsid w:val="00FF26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3A58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"/>
    <w:qFormat/>
    <w:rsid w:val="00407906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4">
    <w:name w:val="heading 4"/>
    <w:basedOn w:val="a"/>
    <w:next w:val="a"/>
    <w:link w:val="40"/>
    <w:qFormat/>
    <w:rsid w:val="002D3A58"/>
    <w:pPr>
      <w:keepNext/>
      <w:spacing w:line="360" w:lineRule="auto"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rsid w:val="002D3A5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2D3A58"/>
    <w:pPr>
      <w:ind w:firstLine="720"/>
    </w:pPr>
    <w:rPr>
      <w:sz w:val="28"/>
    </w:rPr>
  </w:style>
  <w:style w:type="character" w:customStyle="1" w:styleId="a4">
    <w:name w:val="Основной текст с отступом Знак"/>
    <w:link w:val="a3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Title"/>
    <w:basedOn w:val="a"/>
    <w:link w:val="a6"/>
    <w:qFormat/>
    <w:rsid w:val="002D3A58"/>
    <w:pPr>
      <w:spacing w:line="360" w:lineRule="auto"/>
      <w:jc w:val="center"/>
    </w:pPr>
    <w:rPr>
      <w:sz w:val="28"/>
    </w:rPr>
  </w:style>
  <w:style w:type="character" w:customStyle="1" w:styleId="a6">
    <w:name w:val="Название Знак"/>
    <w:link w:val="a5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link w:val="1"/>
    <w:uiPriority w:val="9"/>
    <w:rsid w:val="00407906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a7">
    <w:name w:val="List Paragraph"/>
    <w:basedOn w:val="a"/>
    <w:uiPriority w:val="99"/>
    <w:qFormat/>
    <w:rsid w:val="00C058DD"/>
    <w:pPr>
      <w:overflowPunct w:val="0"/>
      <w:autoSpaceDE w:val="0"/>
      <w:autoSpaceDN w:val="0"/>
      <w:adjustRightInd w:val="0"/>
      <w:ind w:left="720"/>
      <w:textAlignment w:val="baseline"/>
    </w:pPr>
    <w:rPr>
      <w:rFonts w:ascii="MS Sans Serif" w:hAnsi="MS Sans Serif" w:cs="MS Sans Serif"/>
      <w:lang w:val="en-US"/>
    </w:rPr>
  </w:style>
  <w:style w:type="character" w:customStyle="1" w:styleId="apple-style-span">
    <w:name w:val="apple-style-span"/>
    <w:basedOn w:val="a0"/>
    <w:uiPriority w:val="99"/>
    <w:rsid w:val="00C058DD"/>
  </w:style>
  <w:style w:type="character" w:customStyle="1" w:styleId="apple-converted-space">
    <w:name w:val="apple-converted-space"/>
    <w:basedOn w:val="a0"/>
    <w:uiPriority w:val="99"/>
    <w:rsid w:val="00C058DD"/>
  </w:style>
  <w:style w:type="paragraph" w:customStyle="1" w:styleId="ConsPlusTitle">
    <w:name w:val="ConsPlusTitle"/>
    <w:uiPriority w:val="99"/>
    <w:rsid w:val="00C058DD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8">
    <w:name w:val="Strong"/>
    <w:uiPriority w:val="99"/>
    <w:qFormat/>
    <w:rsid w:val="00C058D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68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0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41168;fld=134;dst=10000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35017;fld=134;dst=100009" TargetMode="External"/><Relationship Id="rId5" Type="http://schemas.openxmlformats.org/officeDocument/2006/relationships/hyperlink" Target="consultantplus://offline/main?base=MED;n=26419;fld=134;dst=100009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803</Words>
  <Characters>4578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5371</CharactersWithSpaces>
  <SharedDoc>false</SharedDoc>
  <HLinks>
    <vt:vector size="18" baseType="variant">
      <vt:variant>
        <vt:i4>1245266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consultantplus://offline/main?base=MED;n=41168;fld=134;dst=100006</vt:lpwstr>
      </vt:variant>
      <vt:variant>
        <vt:lpwstr/>
      </vt:variant>
      <vt:variant>
        <vt:i4>1704017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consultantplus://offline/main?base=MED;n=35017;fld=134;dst=100009</vt:lpwstr>
      </vt:variant>
      <vt:variant>
        <vt:lpwstr/>
      </vt:variant>
      <vt:variant>
        <vt:i4>1114194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consultantplus://offline/main?base=MED;n=26419;fld=134;dst=100009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Эльвина</cp:lastModifiedBy>
  <cp:revision>10</cp:revision>
  <cp:lastPrinted>2013-03-14T07:01:00Z</cp:lastPrinted>
  <dcterms:created xsi:type="dcterms:W3CDTF">2013-03-12T06:28:00Z</dcterms:created>
  <dcterms:modified xsi:type="dcterms:W3CDTF">2018-11-05T19:01:00Z</dcterms:modified>
</cp:coreProperties>
</file>